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A7" w:rsidRPr="00166086" w:rsidRDefault="009838A7" w:rsidP="009838A7">
      <w:pPr>
        <w:spacing w:after="120" w:line="240" w:lineRule="auto"/>
        <w:rPr>
          <w:rFonts w:cstheme="minorHAnsi"/>
          <w:i/>
          <w:color w:val="808080" w:themeColor="background1" w:themeShade="80"/>
          <w:sz w:val="20"/>
        </w:rPr>
      </w:pPr>
      <w:r w:rsidRPr="00166086">
        <w:rPr>
          <w:rFonts w:cstheme="minorHAnsi"/>
          <w:i/>
          <w:color w:val="808080" w:themeColor="background1" w:themeShade="80"/>
          <w:sz w:val="20"/>
        </w:rPr>
        <w:t xml:space="preserve">Note:  This alignment sample is intended to highlight opportunities to use TI Technology to help facilitate students’ participation in the </w:t>
      </w:r>
      <w:r>
        <w:rPr>
          <w:rFonts w:cstheme="minorHAnsi"/>
          <w:i/>
          <w:color w:val="808080" w:themeColor="background1" w:themeShade="80"/>
          <w:sz w:val="20"/>
        </w:rPr>
        <w:t xml:space="preserve">CCSS Standards for </w:t>
      </w:r>
      <w:r w:rsidRPr="00166086">
        <w:rPr>
          <w:rFonts w:cstheme="minorHAnsi"/>
          <w:i/>
          <w:color w:val="808080" w:themeColor="background1" w:themeShade="80"/>
          <w:sz w:val="20"/>
        </w:rPr>
        <w:t>Math</w:t>
      </w:r>
      <w:r>
        <w:rPr>
          <w:rFonts w:cstheme="minorHAnsi"/>
          <w:i/>
          <w:color w:val="808080" w:themeColor="background1" w:themeShade="80"/>
          <w:sz w:val="20"/>
        </w:rPr>
        <w:t>ematical</w:t>
      </w:r>
      <w:r w:rsidR="002B12E4">
        <w:rPr>
          <w:rFonts w:cstheme="minorHAnsi"/>
          <w:i/>
          <w:color w:val="808080" w:themeColor="background1" w:themeShade="80"/>
          <w:sz w:val="20"/>
        </w:rPr>
        <w:t xml:space="preserve"> Practice. </w:t>
      </w:r>
      <w:r w:rsidRPr="00166086">
        <w:rPr>
          <w:rFonts w:cstheme="minorHAnsi"/>
          <w:i/>
          <w:color w:val="808080" w:themeColor="background1" w:themeShade="80"/>
          <w:sz w:val="20"/>
        </w:rPr>
        <w:t xml:space="preserve">The prompts and examples provided here are from the Teacher and Student activity documents and demonstrate how the activity can be used to engage students in the </w:t>
      </w:r>
      <w:r>
        <w:rPr>
          <w:rFonts w:cstheme="minorHAnsi"/>
          <w:i/>
          <w:color w:val="808080" w:themeColor="background1" w:themeShade="80"/>
          <w:sz w:val="20"/>
        </w:rPr>
        <w:t>Practices</w:t>
      </w:r>
      <w:r w:rsidR="002B12E4">
        <w:rPr>
          <w:rFonts w:cstheme="minorHAnsi"/>
          <w:i/>
          <w:color w:val="808080" w:themeColor="background1" w:themeShade="80"/>
          <w:sz w:val="20"/>
        </w:rPr>
        <w:t xml:space="preserve">. </w:t>
      </w:r>
      <w:r w:rsidRPr="00166086">
        <w:rPr>
          <w:rFonts w:cstheme="minorHAnsi"/>
          <w:i/>
          <w:color w:val="808080" w:themeColor="background1" w:themeShade="80"/>
          <w:sz w:val="20"/>
        </w:rPr>
        <w:t xml:space="preserve">It is possible the activity can be used to engage students in the </w:t>
      </w:r>
      <w:r>
        <w:rPr>
          <w:rFonts w:cstheme="minorHAnsi"/>
          <w:i/>
          <w:color w:val="808080" w:themeColor="background1" w:themeShade="80"/>
          <w:sz w:val="20"/>
        </w:rPr>
        <w:t xml:space="preserve">other </w:t>
      </w:r>
      <w:r w:rsidRPr="00166086">
        <w:rPr>
          <w:rFonts w:cstheme="minorHAnsi"/>
          <w:i/>
          <w:color w:val="808080" w:themeColor="background1" w:themeShade="80"/>
          <w:sz w:val="20"/>
        </w:rPr>
        <w:t xml:space="preserve">Math Practices that are not specified here. </w:t>
      </w:r>
    </w:p>
    <w:tbl>
      <w:tblPr>
        <w:tblStyle w:val="TableGrid"/>
        <w:tblW w:w="1503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920"/>
      </w:tblGrid>
      <w:tr w:rsidR="00D043A7" w:rsidRPr="00D05472" w:rsidTr="00D043A7">
        <w:trPr>
          <w:trHeight w:val="350"/>
        </w:trPr>
        <w:tc>
          <w:tcPr>
            <w:tcW w:w="15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043A7" w:rsidRPr="00D05472" w:rsidRDefault="00D043A7" w:rsidP="00D05472">
            <w:pPr>
              <w:spacing w:before="120" w:after="120"/>
              <w:jc w:val="center"/>
              <w:rPr>
                <w:rFonts w:cstheme="minorHAnsi"/>
                <w:b/>
                <w:sz w:val="21"/>
                <w:szCs w:val="21"/>
              </w:rPr>
            </w:pPr>
            <w:r w:rsidRPr="00D05472">
              <w:rPr>
                <w:rFonts w:cstheme="minorHAnsi"/>
                <w:b/>
                <w:sz w:val="21"/>
                <w:szCs w:val="21"/>
              </w:rPr>
              <w:t>2.  Reason abstractly and quantitatively.</w:t>
            </w:r>
          </w:p>
        </w:tc>
      </w:tr>
      <w:tr w:rsidR="00D043A7" w:rsidRPr="00D05472" w:rsidTr="00045970">
        <w:tc>
          <w:tcPr>
            <w:tcW w:w="7110" w:type="dxa"/>
            <w:tcBorders>
              <w:top w:val="single" w:sz="4" w:space="0" w:color="auto"/>
              <w:left w:val="single" w:sz="4" w:space="0" w:color="auto"/>
            </w:tcBorders>
            <w:shd w:val="clear" w:color="auto" w:fill="F2F2F2" w:themeFill="background1" w:themeFillShade="F2"/>
          </w:tcPr>
          <w:p w:rsidR="00D043A7" w:rsidRPr="00D05472" w:rsidRDefault="00D043A7" w:rsidP="00D05472">
            <w:pPr>
              <w:spacing w:before="120" w:after="120"/>
              <w:rPr>
                <w:rFonts w:cstheme="minorHAnsi"/>
                <w:i/>
                <w:sz w:val="21"/>
                <w:szCs w:val="21"/>
              </w:rPr>
            </w:pPr>
            <w:r w:rsidRPr="00D05472">
              <w:rPr>
                <w:rFonts w:cstheme="minorHAnsi"/>
                <w:i/>
                <w:sz w:val="21"/>
                <w:szCs w:val="21"/>
              </w:rPr>
              <w:t>Students should:</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Understand and explain the meaning of quantities and relationships in the problem.</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Be able to represent a problem using words, numerical expressions or equations, graphs and diagrams.</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 xml:space="preserve">Consider the units involved in the problem and use appropriate conversions, as needed. </w:t>
            </w:r>
          </w:p>
        </w:tc>
        <w:tc>
          <w:tcPr>
            <w:tcW w:w="7920" w:type="dxa"/>
            <w:tcBorders>
              <w:top w:val="single" w:sz="4" w:space="0" w:color="auto"/>
              <w:right w:val="single" w:sz="4" w:space="0" w:color="auto"/>
            </w:tcBorders>
            <w:shd w:val="clear" w:color="auto" w:fill="F2F2F2" w:themeFill="background1" w:themeFillShade="F2"/>
          </w:tcPr>
          <w:p w:rsidR="00D043A7" w:rsidRPr="00F647CD" w:rsidRDefault="00AD612A" w:rsidP="00D05472">
            <w:pPr>
              <w:spacing w:before="120" w:after="120"/>
              <w:rPr>
                <w:rFonts w:cstheme="minorHAnsi"/>
                <w:i/>
                <w:sz w:val="21"/>
                <w:szCs w:val="21"/>
              </w:rPr>
            </w:pPr>
            <w:r>
              <w:rPr>
                <w:rFonts w:cstheme="minorHAnsi"/>
                <w:i/>
                <w:sz w:val="21"/>
                <w:szCs w:val="21"/>
              </w:rPr>
              <w:t xml:space="preserve">TI-Nspire™ </w:t>
            </w:r>
            <w:r w:rsidR="00D043A7" w:rsidRPr="00F647CD">
              <w:rPr>
                <w:rFonts w:cstheme="minorHAnsi"/>
                <w:i/>
                <w:sz w:val="21"/>
                <w:szCs w:val="21"/>
              </w:rPr>
              <w:t>Technology and Teaching Tips:</w:t>
            </w:r>
          </w:p>
          <w:p w:rsidR="00D043A7" w:rsidRPr="00F647CD" w:rsidRDefault="00D043A7" w:rsidP="00D05472">
            <w:pPr>
              <w:pStyle w:val="ListParagraph"/>
              <w:numPr>
                <w:ilvl w:val="0"/>
                <w:numId w:val="1"/>
              </w:numPr>
              <w:spacing w:before="120" w:after="120"/>
              <w:rPr>
                <w:rFonts w:asciiTheme="minorHAnsi" w:hAnsiTheme="minorHAnsi" w:cstheme="minorHAnsi"/>
                <w:sz w:val="21"/>
                <w:szCs w:val="21"/>
              </w:rPr>
            </w:pPr>
            <w:r w:rsidRPr="00F647CD">
              <w:rPr>
                <w:rFonts w:asciiTheme="minorHAnsi" w:hAnsiTheme="minorHAnsi" w:cstheme="minorHAnsi"/>
                <w:sz w:val="21"/>
                <w:szCs w:val="21"/>
              </w:rPr>
              <w:t>Allow students to discuss their conjectures on the effects of h and k on the graphs of the functions.</w:t>
            </w:r>
          </w:p>
          <w:p w:rsidR="00D043A7" w:rsidRPr="00F647CD" w:rsidRDefault="00D043A7" w:rsidP="00D05472">
            <w:pPr>
              <w:pStyle w:val="ListParagraph"/>
              <w:numPr>
                <w:ilvl w:val="0"/>
                <w:numId w:val="1"/>
              </w:numPr>
              <w:spacing w:before="120" w:after="120"/>
              <w:rPr>
                <w:rFonts w:asciiTheme="minorHAnsi" w:hAnsiTheme="minorHAnsi" w:cstheme="minorHAnsi"/>
                <w:sz w:val="21"/>
                <w:szCs w:val="21"/>
              </w:rPr>
            </w:pPr>
            <w:r w:rsidRPr="00F647CD">
              <w:rPr>
                <w:rFonts w:asciiTheme="minorHAnsi" w:hAnsiTheme="minorHAnsi" w:cstheme="minorHAnsi"/>
                <w:sz w:val="21"/>
                <w:szCs w:val="21"/>
              </w:rPr>
              <w:t xml:space="preserve">Discuss the domain and range for the functions. </w:t>
            </w:r>
          </w:p>
          <w:p w:rsidR="00D043A7" w:rsidRPr="00F647CD" w:rsidRDefault="00F647CD" w:rsidP="00D05472">
            <w:pPr>
              <w:pStyle w:val="ListParagraph"/>
              <w:numPr>
                <w:ilvl w:val="0"/>
                <w:numId w:val="1"/>
              </w:numPr>
              <w:spacing w:before="120" w:after="120"/>
              <w:rPr>
                <w:rFonts w:asciiTheme="minorHAnsi" w:hAnsiTheme="minorHAnsi" w:cstheme="minorHAnsi"/>
                <w:sz w:val="21"/>
                <w:szCs w:val="21"/>
              </w:rPr>
            </w:pPr>
            <w:r>
              <w:rPr>
                <w:rFonts w:asciiTheme="minorHAnsi" w:hAnsiTheme="minorHAnsi" w:cstheme="minorHAnsi"/>
                <w:sz w:val="21"/>
                <w:szCs w:val="21"/>
              </w:rPr>
              <w:t>E</w:t>
            </w:r>
            <w:r w:rsidR="00D043A7" w:rsidRPr="00F647CD">
              <w:rPr>
                <w:rFonts w:asciiTheme="minorHAnsi" w:hAnsiTheme="minorHAnsi" w:cstheme="minorHAnsi"/>
                <w:sz w:val="21"/>
                <w:szCs w:val="21"/>
              </w:rPr>
              <w:t xml:space="preserve">xplain the meaning of key points on graphs: </w:t>
            </w:r>
            <w:r w:rsidR="00AD612A">
              <w:rPr>
                <w:rFonts w:asciiTheme="minorHAnsi" w:hAnsiTheme="minorHAnsi" w:cstheme="minorHAnsi"/>
                <w:sz w:val="21"/>
                <w:szCs w:val="21"/>
              </w:rPr>
              <w:t xml:space="preserve"> </w:t>
            </w:r>
            <w:r w:rsidR="00D043A7" w:rsidRPr="00F647CD">
              <w:rPr>
                <w:rFonts w:asciiTheme="minorHAnsi" w:hAnsiTheme="minorHAnsi" w:cstheme="minorHAnsi"/>
                <w:sz w:val="21"/>
                <w:szCs w:val="21"/>
              </w:rPr>
              <w:t>maxima, minima, zeros, intersection points, intercepts</w:t>
            </w:r>
            <w:r>
              <w:rPr>
                <w:rFonts w:asciiTheme="minorHAnsi" w:hAnsiTheme="minorHAnsi" w:cstheme="minorHAnsi"/>
                <w:sz w:val="21"/>
                <w:szCs w:val="21"/>
              </w:rPr>
              <w:t>, etc</w:t>
            </w:r>
            <w:r w:rsidR="00D043A7" w:rsidRPr="00F647CD">
              <w:rPr>
                <w:rFonts w:asciiTheme="minorHAnsi" w:hAnsiTheme="minorHAnsi" w:cstheme="minorHAnsi"/>
                <w:sz w:val="21"/>
                <w:szCs w:val="21"/>
              </w:rPr>
              <w:t>.</w:t>
            </w:r>
          </w:p>
          <w:p w:rsidR="00AD612A" w:rsidRPr="00F647CD" w:rsidRDefault="00AD612A" w:rsidP="00AD612A">
            <w:pPr>
              <w:spacing w:before="120" w:after="120"/>
              <w:rPr>
                <w:rFonts w:cstheme="minorHAnsi"/>
                <w:i/>
                <w:sz w:val="21"/>
                <w:szCs w:val="21"/>
              </w:rPr>
            </w:pPr>
            <w:r>
              <w:rPr>
                <w:rFonts w:cstheme="minorHAnsi"/>
                <w:i/>
                <w:sz w:val="21"/>
                <w:szCs w:val="21"/>
              </w:rPr>
              <w:t>TI-Nspire</w:t>
            </w:r>
            <w:r w:rsidRPr="00F647CD">
              <w:rPr>
                <w:rFonts w:cstheme="minorHAnsi"/>
                <w:i/>
                <w:sz w:val="21"/>
                <w:szCs w:val="21"/>
              </w:rPr>
              <w:t>™  Navigator™ System Extension:</w:t>
            </w:r>
          </w:p>
          <w:p w:rsidR="00F647CD" w:rsidRPr="00F647CD" w:rsidRDefault="00AD612A" w:rsidP="00AD612A">
            <w:pPr>
              <w:pStyle w:val="ListParagraph"/>
              <w:numPr>
                <w:ilvl w:val="0"/>
                <w:numId w:val="22"/>
              </w:numPr>
              <w:spacing w:before="120" w:after="120"/>
              <w:ind w:left="792"/>
              <w:rPr>
                <w:rFonts w:asciiTheme="minorHAnsi" w:hAnsiTheme="minorHAnsi" w:cstheme="minorHAnsi"/>
                <w:sz w:val="21"/>
                <w:szCs w:val="21"/>
              </w:rPr>
            </w:pPr>
            <w:r w:rsidRPr="00045970">
              <w:rPr>
                <w:rFonts w:asciiTheme="minorHAnsi" w:hAnsiTheme="minorHAnsi" w:cstheme="minorHAnsi"/>
                <w:sz w:val="21"/>
                <w:szCs w:val="21"/>
              </w:rPr>
              <w:t>Use Live Presenter to have a student explain his/ her model or solution to a problem.  Encourage students to discuss the solution and how they could use similar reasoning to solve other problems.</w:t>
            </w:r>
          </w:p>
        </w:tc>
      </w:tr>
      <w:tr w:rsidR="00D043A7" w:rsidRPr="00D05472" w:rsidTr="00045970">
        <w:trPr>
          <w:trHeight w:val="288"/>
        </w:trPr>
        <w:tc>
          <w:tcPr>
            <w:tcW w:w="15030" w:type="dxa"/>
            <w:gridSpan w:val="2"/>
            <w:tcBorders>
              <w:top w:val="single" w:sz="4" w:space="0" w:color="auto"/>
              <w:left w:val="single" w:sz="4" w:space="0" w:color="auto"/>
              <w:bottom w:val="single" w:sz="4" w:space="0" w:color="auto"/>
              <w:right w:val="single" w:sz="4" w:space="0" w:color="auto"/>
            </w:tcBorders>
            <w:vAlign w:val="bottom"/>
          </w:tcPr>
          <w:p w:rsidR="00D043A7" w:rsidRPr="00D05472" w:rsidRDefault="00D043A7" w:rsidP="00D05472">
            <w:pPr>
              <w:spacing w:before="120" w:after="120"/>
              <w:jc w:val="center"/>
              <w:rPr>
                <w:rFonts w:cstheme="minorHAnsi"/>
                <w:b/>
                <w:sz w:val="21"/>
                <w:szCs w:val="21"/>
              </w:rPr>
            </w:pPr>
            <w:r w:rsidRPr="00D05472">
              <w:rPr>
                <w:rFonts w:cstheme="minorHAnsi"/>
                <w:b/>
                <w:sz w:val="21"/>
                <w:szCs w:val="21"/>
              </w:rPr>
              <w:t>4.  Model with mathematics.</w:t>
            </w:r>
          </w:p>
        </w:tc>
      </w:tr>
      <w:tr w:rsidR="00D043A7" w:rsidRPr="00D05472" w:rsidTr="00AD612A">
        <w:tc>
          <w:tcPr>
            <w:tcW w:w="7110" w:type="dxa"/>
            <w:tcBorders>
              <w:top w:val="single" w:sz="4" w:space="0" w:color="auto"/>
              <w:left w:val="single" w:sz="4" w:space="0" w:color="auto"/>
              <w:bottom w:val="single" w:sz="4" w:space="0" w:color="auto"/>
            </w:tcBorders>
          </w:tcPr>
          <w:p w:rsidR="00D043A7" w:rsidRPr="00D05472" w:rsidRDefault="00D043A7" w:rsidP="00D05472">
            <w:pPr>
              <w:spacing w:before="120" w:after="120"/>
              <w:rPr>
                <w:rFonts w:cstheme="minorHAnsi"/>
                <w:i/>
                <w:sz w:val="21"/>
                <w:szCs w:val="21"/>
              </w:rPr>
            </w:pPr>
            <w:r w:rsidRPr="00D05472">
              <w:rPr>
                <w:rFonts w:cstheme="minorHAnsi"/>
                <w:i/>
                <w:sz w:val="21"/>
                <w:szCs w:val="21"/>
              </w:rPr>
              <w:t>Students should:</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Explore mathematical models to build a context for problems.</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Use models to generalize a solution from a set of observations.</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Apply mathematics to solve problems in the real world.</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Make assumptions and approximations in order to simplify a complex situation using an appropriate model.</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Use tools to model a mathematical situation.</w:t>
            </w:r>
          </w:p>
        </w:tc>
        <w:tc>
          <w:tcPr>
            <w:tcW w:w="7920" w:type="dxa"/>
            <w:tcBorders>
              <w:top w:val="single" w:sz="4" w:space="0" w:color="auto"/>
              <w:bottom w:val="single" w:sz="4" w:space="0" w:color="auto"/>
              <w:right w:val="single" w:sz="4" w:space="0" w:color="auto"/>
            </w:tcBorders>
          </w:tcPr>
          <w:p w:rsidR="00D043A7" w:rsidRPr="00D05472" w:rsidRDefault="00AD612A" w:rsidP="00D05472">
            <w:pPr>
              <w:spacing w:before="120" w:after="120"/>
              <w:rPr>
                <w:rFonts w:cstheme="minorHAnsi"/>
                <w:i/>
                <w:sz w:val="21"/>
                <w:szCs w:val="21"/>
              </w:rPr>
            </w:pPr>
            <w:r>
              <w:rPr>
                <w:rFonts w:cstheme="minorHAnsi"/>
                <w:i/>
                <w:sz w:val="21"/>
                <w:szCs w:val="21"/>
              </w:rPr>
              <w:t xml:space="preserve">TI-Nspire™ </w:t>
            </w:r>
            <w:r w:rsidR="00D043A7" w:rsidRPr="00D05472">
              <w:rPr>
                <w:rFonts w:cstheme="minorHAnsi"/>
                <w:i/>
                <w:sz w:val="21"/>
                <w:szCs w:val="21"/>
              </w:rPr>
              <w:t>Technology  and Teaching Tips:</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If usin</w:t>
            </w:r>
            <w:r w:rsidR="00AD612A">
              <w:rPr>
                <w:rFonts w:asciiTheme="minorHAnsi" w:hAnsiTheme="minorHAnsi" w:cstheme="minorHAnsi"/>
                <w:sz w:val="21"/>
                <w:szCs w:val="21"/>
              </w:rPr>
              <w:t>g the TI-Nspire™ Apps for iPad®, a</w:t>
            </w:r>
            <w:r w:rsidRPr="00D05472">
              <w:rPr>
                <w:rFonts w:asciiTheme="minorHAnsi" w:hAnsiTheme="minorHAnsi" w:cstheme="minorHAnsi"/>
                <w:sz w:val="21"/>
                <w:szCs w:val="21"/>
              </w:rPr>
              <w:t xml:space="preserve">llow students to use the camera to insert an image in a new Graphs page that can be used to model a quadratic equation.  Ask the students to graph a function that best fits the image.  </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Use the graph of a function to model a problem and use attributes of the graph (i.e.</w:t>
            </w:r>
            <w:r w:rsidR="00AD612A">
              <w:rPr>
                <w:rFonts w:asciiTheme="minorHAnsi" w:hAnsiTheme="minorHAnsi" w:cstheme="minorHAnsi"/>
                <w:sz w:val="21"/>
                <w:szCs w:val="21"/>
              </w:rPr>
              <w:t>,</w:t>
            </w:r>
            <w:r w:rsidRPr="00D05472">
              <w:rPr>
                <w:rFonts w:asciiTheme="minorHAnsi" w:hAnsiTheme="minorHAnsi" w:cstheme="minorHAnsi"/>
                <w:sz w:val="21"/>
                <w:szCs w:val="21"/>
              </w:rPr>
              <w:t xml:space="preserve"> slope, intercepts, intersections, maxima/minima) to solve the problem and interpret its solution.</w:t>
            </w:r>
          </w:p>
          <w:p w:rsidR="00D043A7" w:rsidRDefault="00D043A7" w:rsidP="001045BA">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 xml:space="preserve">Consider the window, scale, and domain for graphical models. </w:t>
            </w:r>
          </w:p>
          <w:p w:rsidR="00AD612A" w:rsidRPr="001045BA" w:rsidRDefault="00AD612A" w:rsidP="00AD612A">
            <w:pPr>
              <w:spacing w:before="120" w:after="120"/>
              <w:rPr>
                <w:rFonts w:cstheme="minorHAnsi"/>
                <w:i/>
                <w:sz w:val="21"/>
                <w:szCs w:val="21"/>
              </w:rPr>
            </w:pPr>
            <w:r>
              <w:rPr>
                <w:rFonts w:cstheme="minorHAnsi"/>
                <w:i/>
                <w:sz w:val="21"/>
                <w:szCs w:val="21"/>
              </w:rPr>
              <w:t>TI-Nspire</w:t>
            </w:r>
            <w:r w:rsidRPr="001045BA">
              <w:rPr>
                <w:rFonts w:cstheme="minorHAnsi"/>
                <w:i/>
                <w:sz w:val="21"/>
                <w:szCs w:val="21"/>
              </w:rPr>
              <w:t>™  Navigator™ System Extension:</w:t>
            </w:r>
          </w:p>
          <w:p w:rsidR="00AD612A" w:rsidRPr="00D05472" w:rsidRDefault="00AD612A" w:rsidP="00AD612A">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Use Class Capture to view students’ models for the problem. Identify various models and have students explain why they chose different models. Provide students with an opportunity to evaluate which models are best for the given problem and why.</w:t>
            </w:r>
          </w:p>
        </w:tc>
      </w:tr>
      <w:tr w:rsidR="00D043A7" w:rsidRPr="00D05472" w:rsidTr="00D043A7">
        <w:trPr>
          <w:trHeight w:val="305"/>
        </w:trPr>
        <w:tc>
          <w:tcPr>
            <w:tcW w:w="15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043A7" w:rsidRPr="00D05472" w:rsidRDefault="00D043A7" w:rsidP="00D05472">
            <w:pPr>
              <w:spacing w:before="120" w:after="120"/>
              <w:jc w:val="center"/>
              <w:rPr>
                <w:rFonts w:cstheme="minorHAnsi"/>
                <w:b/>
                <w:sz w:val="21"/>
                <w:szCs w:val="21"/>
              </w:rPr>
            </w:pPr>
            <w:r w:rsidRPr="00D05472">
              <w:rPr>
                <w:rFonts w:cstheme="minorHAnsi"/>
                <w:b/>
                <w:sz w:val="21"/>
                <w:szCs w:val="21"/>
              </w:rPr>
              <w:lastRenderedPageBreak/>
              <w:t>6.  Attend to precision.</w:t>
            </w:r>
          </w:p>
        </w:tc>
      </w:tr>
      <w:tr w:rsidR="00D043A7" w:rsidRPr="00D05472" w:rsidTr="00D043A7">
        <w:tc>
          <w:tcPr>
            <w:tcW w:w="7110" w:type="dxa"/>
            <w:tcBorders>
              <w:top w:val="single" w:sz="4" w:space="0" w:color="auto"/>
              <w:left w:val="single" w:sz="4" w:space="0" w:color="auto"/>
            </w:tcBorders>
            <w:shd w:val="clear" w:color="auto" w:fill="F2F2F2" w:themeFill="background1" w:themeFillShade="F2"/>
          </w:tcPr>
          <w:p w:rsidR="00D043A7" w:rsidRPr="00D05472" w:rsidRDefault="00D043A7" w:rsidP="00D05472">
            <w:pPr>
              <w:spacing w:before="120" w:after="120"/>
              <w:rPr>
                <w:rFonts w:cstheme="minorHAnsi"/>
                <w:i/>
                <w:sz w:val="21"/>
                <w:szCs w:val="21"/>
              </w:rPr>
            </w:pPr>
            <w:r w:rsidRPr="00D05472">
              <w:rPr>
                <w:rFonts w:cstheme="minorHAnsi"/>
                <w:i/>
                <w:sz w:val="21"/>
                <w:szCs w:val="21"/>
              </w:rPr>
              <w:t>Students should:</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Use clear definitions and precise mathematical language when justifying their conclusions.</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Use correct symbols in expressions, label graphs accurately, specify correct units and appropriately use estimation to solve problems.</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Express numerical answers with the appropriate degree of precision.</w:t>
            </w:r>
          </w:p>
        </w:tc>
        <w:tc>
          <w:tcPr>
            <w:tcW w:w="7920" w:type="dxa"/>
            <w:tcBorders>
              <w:top w:val="single" w:sz="4" w:space="0" w:color="auto"/>
              <w:right w:val="single" w:sz="4" w:space="0" w:color="auto"/>
            </w:tcBorders>
            <w:shd w:val="clear" w:color="auto" w:fill="F2F2F2" w:themeFill="background1" w:themeFillShade="F2"/>
          </w:tcPr>
          <w:p w:rsidR="00D043A7" w:rsidRPr="00D05472" w:rsidRDefault="00AD612A" w:rsidP="00D05472">
            <w:pPr>
              <w:spacing w:before="120" w:after="120"/>
              <w:rPr>
                <w:rFonts w:cstheme="minorHAnsi"/>
                <w:i/>
                <w:sz w:val="21"/>
                <w:szCs w:val="21"/>
              </w:rPr>
            </w:pPr>
            <w:r>
              <w:rPr>
                <w:rFonts w:cstheme="minorHAnsi"/>
                <w:i/>
                <w:sz w:val="21"/>
                <w:szCs w:val="21"/>
              </w:rPr>
              <w:t xml:space="preserve">TI-Nspire™ </w:t>
            </w:r>
            <w:r w:rsidR="00D043A7" w:rsidRPr="00D05472">
              <w:rPr>
                <w:rFonts w:cstheme="minorHAnsi"/>
                <w:i/>
                <w:sz w:val="21"/>
                <w:szCs w:val="21"/>
              </w:rPr>
              <w:t>Technology and Teaching Tips:</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Ask students to describe the transformations for a given parent function.</w:t>
            </w:r>
          </w:p>
          <w:p w:rsidR="00AD612A" w:rsidRPr="002B12E4" w:rsidRDefault="00D043A7" w:rsidP="00AD612A">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 xml:space="preserve">Ensure that students express their observations using appropriate terminology. </w:t>
            </w:r>
            <w:r w:rsidRPr="00F647CD">
              <w:rPr>
                <w:rFonts w:asciiTheme="minorHAnsi" w:hAnsiTheme="minorHAnsi" w:cstheme="minorHAnsi"/>
                <w:sz w:val="21"/>
                <w:szCs w:val="21"/>
              </w:rPr>
              <w:t xml:space="preserve">  </w:t>
            </w:r>
          </w:p>
          <w:p w:rsidR="00AD612A" w:rsidRPr="001045BA" w:rsidRDefault="00AD612A" w:rsidP="00AD612A">
            <w:pPr>
              <w:spacing w:before="120" w:after="120"/>
              <w:rPr>
                <w:rFonts w:cstheme="minorHAnsi"/>
                <w:i/>
                <w:sz w:val="21"/>
                <w:szCs w:val="21"/>
              </w:rPr>
            </w:pPr>
            <w:r>
              <w:rPr>
                <w:rFonts w:cstheme="minorHAnsi"/>
                <w:i/>
                <w:sz w:val="21"/>
                <w:szCs w:val="21"/>
              </w:rPr>
              <w:t>TI-Nspire</w:t>
            </w:r>
            <w:r w:rsidRPr="001045BA">
              <w:rPr>
                <w:rFonts w:cstheme="minorHAnsi"/>
                <w:i/>
                <w:sz w:val="21"/>
                <w:szCs w:val="21"/>
              </w:rPr>
              <w:t>™  Navigator™ System Extension:</w:t>
            </w:r>
          </w:p>
          <w:p w:rsidR="00D043A7" w:rsidRDefault="00AD612A" w:rsidP="002B12E4">
            <w:pPr>
              <w:pStyle w:val="ListParagraph"/>
              <w:numPr>
                <w:ilvl w:val="0"/>
                <w:numId w:val="23"/>
              </w:numPr>
              <w:spacing w:before="120" w:after="120"/>
              <w:ind w:left="792"/>
              <w:rPr>
                <w:rFonts w:asciiTheme="minorHAnsi" w:hAnsiTheme="minorHAnsi" w:cstheme="minorHAnsi"/>
                <w:sz w:val="21"/>
                <w:szCs w:val="21"/>
              </w:rPr>
            </w:pPr>
            <w:r w:rsidRPr="00D05472">
              <w:rPr>
                <w:rFonts w:asciiTheme="minorHAnsi" w:hAnsiTheme="minorHAnsi" w:cstheme="minorHAnsi"/>
                <w:sz w:val="21"/>
                <w:szCs w:val="21"/>
              </w:rPr>
              <w:t xml:space="preserve">Use Class Capture to view students’ </w:t>
            </w:r>
            <w:r>
              <w:rPr>
                <w:rFonts w:asciiTheme="minorHAnsi" w:hAnsiTheme="minorHAnsi" w:cstheme="minorHAnsi"/>
                <w:sz w:val="21"/>
                <w:szCs w:val="21"/>
              </w:rPr>
              <w:t>screens and ask students to explain the transformations for a given parent function</w:t>
            </w:r>
            <w:r w:rsidRPr="00D05472">
              <w:rPr>
                <w:rFonts w:asciiTheme="minorHAnsi" w:hAnsiTheme="minorHAnsi" w:cstheme="minorHAnsi"/>
                <w:sz w:val="21"/>
                <w:szCs w:val="21"/>
              </w:rPr>
              <w:t>.  Be sure students use the correct symbols and precise mathematical language to express ideas and solutions.</w:t>
            </w:r>
          </w:p>
          <w:p w:rsidR="00AD612A" w:rsidRPr="00D05472" w:rsidRDefault="00AD612A" w:rsidP="00AD612A">
            <w:pPr>
              <w:pStyle w:val="ListParagraph"/>
              <w:spacing w:before="120" w:after="120"/>
              <w:ind w:left="810"/>
              <w:rPr>
                <w:rFonts w:asciiTheme="minorHAnsi" w:hAnsiTheme="minorHAnsi" w:cstheme="minorHAnsi"/>
                <w:sz w:val="21"/>
                <w:szCs w:val="21"/>
              </w:rPr>
            </w:pPr>
          </w:p>
        </w:tc>
      </w:tr>
      <w:tr w:rsidR="00D043A7" w:rsidRPr="00D05472" w:rsidTr="00AD612A">
        <w:trPr>
          <w:trHeight w:val="288"/>
        </w:trPr>
        <w:tc>
          <w:tcPr>
            <w:tcW w:w="150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043A7" w:rsidRPr="00D05472" w:rsidRDefault="00D043A7" w:rsidP="00D05472">
            <w:pPr>
              <w:spacing w:before="120" w:after="120"/>
              <w:jc w:val="center"/>
              <w:rPr>
                <w:rFonts w:cstheme="minorHAnsi"/>
                <w:b/>
                <w:sz w:val="21"/>
                <w:szCs w:val="21"/>
              </w:rPr>
            </w:pPr>
            <w:r w:rsidRPr="00D05472">
              <w:rPr>
                <w:rFonts w:cstheme="minorHAnsi"/>
                <w:b/>
                <w:sz w:val="21"/>
                <w:szCs w:val="21"/>
              </w:rPr>
              <w:t>7.  Look for and make use of structure.</w:t>
            </w:r>
          </w:p>
        </w:tc>
      </w:tr>
      <w:tr w:rsidR="00D043A7" w:rsidRPr="00D05472" w:rsidTr="00AD612A">
        <w:trPr>
          <w:trHeight w:val="800"/>
        </w:trPr>
        <w:tc>
          <w:tcPr>
            <w:tcW w:w="7110" w:type="dxa"/>
            <w:tcBorders>
              <w:top w:val="single" w:sz="4" w:space="0" w:color="auto"/>
              <w:left w:val="single" w:sz="4" w:space="0" w:color="auto"/>
              <w:bottom w:val="single" w:sz="4" w:space="0" w:color="auto"/>
            </w:tcBorders>
            <w:shd w:val="clear" w:color="auto" w:fill="FFFFFF" w:themeFill="background1"/>
          </w:tcPr>
          <w:p w:rsidR="00D043A7" w:rsidRPr="00D05472" w:rsidRDefault="00D043A7" w:rsidP="00D05472">
            <w:pPr>
              <w:spacing w:before="120" w:after="120"/>
              <w:rPr>
                <w:rFonts w:cstheme="minorHAnsi"/>
                <w:i/>
                <w:sz w:val="21"/>
                <w:szCs w:val="21"/>
              </w:rPr>
            </w:pPr>
            <w:r w:rsidRPr="00D05472">
              <w:rPr>
                <w:rFonts w:cstheme="minorHAnsi"/>
                <w:i/>
                <w:sz w:val="21"/>
                <w:szCs w:val="21"/>
              </w:rPr>
              <w:t>Students should:</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See the “big picture” in a problem and look for patterns in intermediary results.</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Identify patterns and use previous knowledge to leverage those relationships to solve problems.</w:t>
            </w:r>
          </w:p>
        </w:tc>
        <w:tc>
          <w:tcPr>
            <w:tcW w:w="7920" w:type="dxa"/>
            <w:tcBorders>
              <w:top w:val="single" w:sz="4" w:space="0" w:color="auto"/>
              <w:bottom w:val="single" w:sz="4" w:space="0" w:color="auto"/>
              <w:right w:val="single" w:sz="4" w:space="0" w:color="auto"/>
            </w:tcBorders>
            <w:shd w:val="clear" w:color="auto" w:fill="FFFFFF" w:themeFill="background1"/>
          </w:tcPr>
          <w:p w:rsidR="00D043A7" w:rsidRPr="00D05472" w:rsidRDefault="00AD612A" w:rsidP="00D05472">
            <w:pPr>
              <w:spacing w:before="120" w:after="120"/>
              <w:rPr>
                <w:rFonts w:cstheme="minorHAnsi"/>
                <w:i/>
                <w:sz w:val="21"/>
                <w:szCs w:val="21"/>
              </w:rPr>
            </w:pPr>
            <w:r>
              <w:rPr>
                <w:rFonts w:cstheme="minorHAnsi"/>
                <w:i/>
                <w:sz w:val="21"/>
                <w:szCs w:val="21"/>
              </w:rPr>
              <w:t xml:space="preserve">TI-Nspire™ </w:t>
            </w:r>
            <w:r w:rsidR="00D043A7" w:rsidRPr="00D05472">
              <w:rPr>
                <w:rFonts w:cstheme="minorHAnsi"/>
                <w:i/>
                <w:sz w:val="21"/>
                <w:szCs w:val="21"/>
              </w:rPr>
              <w:t>Technology and Teaching Tips:</w:t>
            </w:r>
          </w:p>
          <w:p w:rsidR="00D043A7" w:rsidRPr="00D05472" w:rsidRDefault="00D043A7" w:rsidP="00D05472">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 xml:space="preserve">As students move the sliders for the h and k values, be sure they make note of the effects on the graph and on the equation.  </w:t>
            </w:r>
          </w:p>
          <w:p w:rsidR="00D043A7" w:rsidRPr="002B12E4" w:rsidRDefault="00D043A7" w:rsidP="002B12E4">
            <w:pPr>
              <w:pStyle w:val="ListParagraph"/>
              <w:numPr>
                <w:ilvl w:val="0"/>
                <w:numId w:val="1"/>
              </w:numPr>
              <w:spacing w:before="120" w:after="120"/>
              <w:rPr>
                <w:rFonts w:asciiTheme="minorHAnsi" w:hAnsiTheme="minorHAnsi" w:cstheme="minorHAnsi"/>
                <w:sz w:val="21"/>
                <w:szCs w:val="21"/>
              </w:rPr>
            </w:pPr>
            <w:r w:rsidRPr="00D05472">
              <w:rPr>
                <w:rFonts w:asciiTheme="minorHAnsi" w:hAnsiTheme="minorHAnsi" w:cstheme="minorHAnsi"/>
                <w:sz w:val="21"/>
                <w:szCs w:val="21"/>
              </w:rPr>
              <w:t xml:space="preserve">Discuss the effects the parameters a, h, and k have on the graphs of </w:t>
            </w:r>
            <w:r w:rsidR="00AD612A">
              <w:rPr>
                <w:rFonts w:asciiTheme="minorHAnsi" w:hAnsiTheme="minorHAnsi" w:cstheme="minorHAnsi"/>
                <w:sz w:val="21"/>
                <w:szCs w:val="21"/>
              </w:rPr>
              <w:t xml:space="preserve">the </w:t>
            </w:r>
            <w:r w:rsidRPr="00D05472">
              <w:rPr>
                <w:rFonts w:asciiTheme="minorHAnsi" w:hAnsiTheme="minorHAnsi" w:cstheme="minorHAnsi"/>
                <w:sz w:val="21"/>
                <w:szCs w:val="21"/>
              </w:rPr>
              <w:t>functions.</w:t>
            </w:r>
            <w:bookmarkStart w:id="0" w:name="_GoBack"/>
            <w:bookmarkEnd w:id="0"/>
          </w:p>
          <w:p w:rsidR="00AD612A" w:rsidRPr="001045BA" w:rsidRDefault="00AD612A" w:rsidP="00AD612A">
            <w:pPr>
              <w:spacing w:before="120" w:after="120"/>
              <w:rPr>
                <w:rFonts w:cstheme="minorHAnsi"/>
                <w:i/>
                <w:sz w:val="21"/>
                <w:szCs w:val="21"/>
              </w:rPr>
            </w:pPr>
            <w:r>
              <w:rPr>
                <w:rFonts w:cstheme="minorHAnsi"/>
                <w:i/>
                <w:sz w:val="21"/>
                <w:szCs w:val="21"/>
              </w:rPr>
              <w:t>TI-Nspire</w:t>
            </w:r>
            <w:r w:rsidRPr="001045BA">
              <w:rPr>
                <w:rFonts w:cstheme="minorHAnsi"/>
                <w:i/>
                <w:sz w:val="21"/>
                <w:szCs w:val="21"/>
              </w:rPr>
              <w:t>™  Navigator™ System Extension:</w:t>
            </w:r>
          </w:p>
          <w:p w:rsidR="00AD612A" w:rsidRPr="00D05472" w:rsidRDefault="00AD612A" w:rsidP="00AD612A">
            <w:pPr>
              <w:pStyle w:val="ListParagraph"/>
              <w:numPr>
                <w:ilvl w:val="0"/>
                <w:numId w:val="10"/>
              </w:numPr>
              <w:spacing w:before="120" w:after="120"/>
              <w:rPr>
                <w:rFonts w:asciiTheme="minorHAnsi" w:hAnsiTheme="minorHAnsi" w:cstheme="minorHAnsi"/>
                <w:sz w:val="21"/>
                <w:szCs w:val="21"/>
              </w:rPr>
            </w:pPr>
            <w:r w:rsidRPr="00D05472">
              <w:rPr>
                <w:rFonts w:asciiTheme="minorHAnsi" w:hAnsiTheme="minorHAnsi" w:cstheme="minorHAnsi"/>
                <w:sz w:val="21"/>
                <w:szCs w:val="21"/>
              </w:rPr>
              <w:t>Send a multiple choice Quick Poll for Question 4</w:t>
            </w:r>
          </w:p>
          <w:p w:rsidR="00AD612A" w:rsidRPr="00D05472" w:rsidRDefault="00AD612A" w:rsidP="00AD612A">
            <w:pPr>
              <w:pStyle w:val="ListParagraph"/>
              <w:numPr>
                <w:ilvl w:val="1"/>
                <w:numId w:val="10"/>
              </w:numPr>
              <w:spacing w:before="120" w:after="120"/>
              <w:rPr>
                <w:rFonts w:asciiTheme="minorHAnsi" w:hAnsiTheme="minorHAnsi" w:cstheme="minorHAnsi"/>
                <w:sz w:val="21"/>
                <w:szCs w:val="21"/>
              </w:rPr>
            </w:pPr>
            <w:r w:rsidRPr="00D05472">
              <w:rPr>
                <w:rFonts w:asciiTheme="minorHAnsi" w:hAnsiTheme="minorHAnsi" w:cstheme="minorHAnsi"/>
                <w:sz w:val="21"/>
                <w:szCs w:val="21"/>
              </w:rPr>
              <w:t>QUESTION:  h(x) = 3(x – 4)</w:t>
            </w:r>
            <w:r w:rsidRPr="00D05472">
              <w:rPr>
                <w:rFonts w:asciiTheme="minorHAnsi" w:hAnsiTheme="minorHAnsi" w:cstheme="minorHAnsi"/>
                <w:sz w:val="21"/>
                <w:szCs w:val="21"/>
                <w:vertAlign w:val="superscript"/>
              </w:rPr>
              <w:t>2</w:t>
            </w:r>
            <w:r w:rsidRPr="00D05472">
              <w:rPr>
                <w:rFonts w:asciiTheme="minorHAnsi" w:hAnsiTheme="minorHAnsi" w:cstheme="minorHAnsi"/>
                <w:sz w:val="21"/>
                <w:szCs w:val="21"/>
              </w:rPr>
              <w:t xml:space="preserve"> + 2 has been translated</w:t>
            </w:r>
          </w:p>
          <w:p w:rsidR="00AD612A" w:rsidRDefault="00AD612A" w:rsidP="00AD612A">
            <w:pPr>
              <w:pStyle w:val="ListParagraph"/>
              <w:numPr>
                <w:ilvl w:val="2"/>
                <w:numId w:val="10"/>
              </w:numPr>
              <w:spacing w:before="120" w:after="120"/>
              <w:rPr>
                <w:rFonts w:asciiTheme="minorHAnsi" w:hAnsiTheme="minorHAnsi" w:cstheme="minorHAnsi"/>
                <w:sz w:val="21"/>
                <w:szCs w:val="21"/>
              </w:rPr>
            </w:pPr>
            <w:r w:rsidRPr="00D05472">
              <w:rPr>
                <w:rFonts w:asciiTheme="minorHAnsi" w:hAnsiTheme="minorHAnsi" w:cstheme="minorHAnsi"/>
                <w:sz w:val="21"/>
                <w:szCs w:val="21"/>
              </w:rPr>
              <w:t>ANSWER CHOICES:  A. left 4 units, down 2 units  B. left 4 units, up 2 units  C. right 4 units, down 2 units  D. right 4 units, up 2 units</w:t>
            </w:r>
          </w:p>
          <w:p w:rsidR="00AD612A" w:rsidRPr="00AD612A" w:rsidRDefault="00AD612A" w:rsidP="00AD612A">
            <w:pPr>
              <w:pStyle w:val="ListParagraph"/>
              <w:numPr>
                <w:ilvl w:val="1"/>
                <w:numId w:val="10"/>
              </w:numPr>
              <w:spacing w:before="120" w:after="120"/>
              <w:rPr>
                <w:rFonts w:asciiTheme="minorHAnsi" w:hAnsiTheme="minorHAnsi" w:cstheme="minorHAnsi"/>
                <w:sz w:val="21"/>
                <w:szCs w:val="21"/>
              </w:rPr>
            </w:pPr>
            <w:r w:rsidRPr="00AD612A">
              <w:rPr>
                <w:rFonts w:asciiTheme="minorHAnsi" w:hAnsiTheme="minorHAnsi" w:cstheme="minorHAnsi"/>
                <w:sz w:val="21"/>
                <w:szCs w:val="21"/>
              </w:rPr>
              <w:t>Students should discuss why choice D is the correct answer.</w:t>
            </w:r>
          </w:p>
        </w:tc>
      </w:tr>
    </w:tbl>
    <w:p w:rsidR="00914385" w:rsidRPr="00171331" w:rsidRDefault="00914385" w:rsidP="00D043A7">
      <w:pPr>
        <w:rPr>
          <w:rFonts w:cstheme="minorHAnsi"/>
          <w:sz w:val="21"/>
          <w:szCs w:val="21"/>
        </w:rPr>
      </w:pPr>
    </w:p>
    <w:sectPr w:rsidR="00914385" w:rsidRPr="00171331" w:rsidSect="00001F22">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E6D" w:rsidRDefault="00370E6D" w:rsidP="00C950F8">
      <w:pPr>
        <w:spacing w:after="0" w:line="240" w:lineRule="auto"/>
      </w:pPr>
      <w:r>
        <w:separator/>
      </w:r>
    </w:p>
  </w:endnote>
  <w:endnote w:type="continuationSeparator" w:id="0">
    <w:p w:rsidR="00370E6D" w:rsidRDefault="00370E6D" w:rsidP="00C9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F8" w:rsidRPr="00614F2C" w:rsidRDefault="00C950F8" w:rsidP="002B5AC3">
    <w:pPr>
      <w:tabs>
        <w:tab w:val="center" w:pos="6480"/>
        <w:tab w:val="right" w:pos="13950"/>
      </w:tabs>
      <w:spacing w:after="0" w:line="240" w:lineRule="auto"/>
      <w:ind w:left="-990"/>
      <w:rPr>
        <w:rFonts w:ascii="Arial" w:eastAsia="Times New Roman" w:hAnsi="Arial" w:cs="Arial"/>
        <w:sz w:val="16"/>
        <w:szCs w:val="16"/>
      </w:rPr>
    </w:pPr>
    <w:r w:rsidRPr="00614F2C">
      <w:rPr>
        <w:rFonts w:ascii="Arial" w:eastAsia="Times New Roman" w:hAnsi="Arial" w:cs="Arial"/>
        <w:b/>
        <w:smallCaps/>
        <w:sz w:val="18"/>
        <w:szCs w:val="18"/>
      </w:rPr>
      <w:t xml:space="preserve">©2013 </w:t>
    </w:r>
    <w:r w:rsidRPr="00614F2C">
      <w:rPr>
        <w:rFonts w:ascii="Arial" w:eastAsia="Times New Roman" w:hAnsi="Arial" w:cs="Arial"/>
        <w:b/>
        <w:sz w:val="16"/>
        <w:szCs w:val="16"/>
      </w:rPr>
      <w:t>Texas Instruments Incorporated</w:t>
    </w:r>
    <w:r w:rsidRPr="00614F2C">
      <w:rPr>
        <w:rFonts w:ascii="Arial" w:eastAsia="Times New Roman" w:hAnsi="Arial" w:cs="Arial"/>
        <w:b/>
        <w:smallCaps/>
        <w:sz w:val="18"/>
        <w:szCs w:val="18"/>
      </w:rPr>
      <w:tab/>
    </w:r>
    <w:r w:rsidRPr="00614F2C">
      <w:rPr>
        <w:rFonts w:ascii="Arial" w:eastAsia="Times New Roman" w:hAnsi="Arial" w:cs="Arial"/>
        <w:b/>
        <w:sz w:val="18"/>
        <w:szCs w:val="18"/>
      </w:rPr>
      <w:fldChar w:fldCharType="begin"/>
    </w:r>
    <w:r w:rsidRPr="00614F2C">
      <w:rPr>
        <w:rFonts w:ascii="Arial" w:eastAsia="Times New Roman" w:hAnsi="Arial" w:cs="Arial"/>
        <w:b/>
        <w:sz w:val="18"/>
        <w:szCs w:val="18"/>
      </w:rPr>
      <w:instrText xml:space="preserve"> PAGE </w:instrText>
    </w:r>
    <w:r w:rsidRPr="00614F2C">
      <w:rPr>
        <w:rFonts w:ascii="Arial" w:eastAsia="Times New Roman" w:hAnsi="Arial" w:cs="Arial"/>
        <w:b/>
        <w:sz w:val="18"/>
        <w:szCs w:val="18"/>
      </w:rPr>
      <w:fldChar w:fldCharType="separate"/>
    </w:r>
    <w:r w:rsidR="002B12E4">
      <w:rPr>
        <w:rFonts w:ascii="Arial" w:eastAsia="Times New Roman" w:hAnsi="Arial" w:cs="Arial"/>
        <w:b/>
        <w:noProof/>
        <w:sz w:val="18"/>
        <w:szCs w:val="18"/>
      </w:rPr>
      <w:t>2</w:t>
    </w:r>
    <w:r w:rsidRPr="00614F2C">
      <w:rPr>
        <w:rFonts w:ascii="Arial" w:eastAsia="Times New Roman" w:hAnsi="Arial" w:cs="Arial"/>
        <w:b/>
        <w:sz w:val="18"/>
        <w:szCs w:val="18"/>
      </w:rPr>
      <w:fldChar w:fldCharType="end"/>
    </w:r>
    <w:r w:rsidRPr="00614F2C">
      <w:rPr>
        <w:rFonts w:ascii="Times New Roman" w:eastAsia="Times New Roman" w:hAnsi="Times New Roman" w:cs="Times New Roman"/>
        <w:sz w:val="24"/>
        <w:szCs w:val="24"/>
      </w:rPr>
      <w:tab/>
    </w:r>
    <w:r w:rsidRPr="00614F2C">
      <w:rPr>
        <w:rFonts w:ascii="Arial" w:eastAsia="Times New Roman" w:hAnsi="Arial" w:cs="Arial"/>
        <w:b/>
        <w:sz w:val="16"/>
        <w:szCs w:val="16"/>
      </w:rPr>
      <w:t>education.ti.com</w:t>
    </w:r>
    <w:r w:rsidR="002B5AC3">
      <w:rPr>
        <w:rFonts w:ascii="Arial" w:eastAsia="Times New Roman" w:hAnsi="Arial" w:cs="Arial"/>
        <w:b/>
        <w:sz w:val="16"/>
        <w:szCs w:val="16"/>
      </w:rPr>
      <w:t>/us/ccss</w:t>
    </w:r>
  </w:p>
  <w:p w:rsidR="00C950F8" w:rsidRDefault="00C950F8">
    <w:pPr>
      <w:pStyle w:val="Footer"/>
    </w:pPr>
  </w:p>
  <w:p w:rsidR="00C950F8" w:rsidRDefault="00C95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E6D" w:rsidRDefault="00370E6D" w:rsidP="00C950F8">
      <w:pPr>
        <w:spacing w:after="0" w:line="240" w:lineRule="auto"/>
      </w:pPr>
      <w:r>
        <w:separator/>
      </w:r>
    </w:p>
  </w:footnote>
  <w:footnote w:type="continuationSeparator" w:id="0">
    <w:p w:rsidR="00370E6D" w:rsidRDefault="00370E6D" w:rsidP="00C95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A7" w:rsidRDefault="00EA1BA6" w:rsidP="00001F22">
    <w:pPr>
      <w:pBdr>
        <w:bottom w:val="single" w:sz="4" w:space="1" w:color="auto"/>
      </w:pBdr>
      <w:tabs>
        <w:tab w:val="left" w:pos="720"/>
        <w:tab w:val="left" w:pos="7200"/>
        <w:tab w:val="right" w:pos="9360"/>
      </w:tabs>
      <w:spacing w:after="0" w:line="240" w:lineRule="auto"/>
      <w:ind w:left="720" w:hanging="720"/>
      <w:jc w:val="center"/>
      <w:rPr>
        <w:rFonts w:ascii="Arial" w:eastAsia="Times New Roman" w:hAnsi="Arial" w:cs="Arial"/>
        <w:b/>
        <w:sz w:val="28"/>
        <w:szCs w:val="28"/>
      </w:rPr>
    </w:pPr>
    <w:r>
      <w:rPr>
        <w:rFonts w:ascii="Arial" w:eastAsia="Times New Roman" w:hAnsi="Arial" w:cs="Arial"/>
        <w:b/>
        <w:sz w:val="28"/>
        <w:szCs w:val="28"/>
      </w:rPr>
      <w:t xml:space="preserve"> </w:t>
    </w:r>
    <w:r w:rsidR="00C950F8">
      <w:rPr>
        <w:rFonts w:ascii="Arial" w:eastAsia="Times New Roman" w:hAnsi="Arial" w:cs="Arial"/>
        <w:b/>
        <w:sz w:val="28"/>
        <w:szCs w:val="28"/>
      </w:rPr>
      <w:t xml:space="preserve">CCSS Math Practices </w:t>
    </w:r>
    <w:r w:rsidR="00F10283">
      <w:rPr>
        <w:rFonts w:ascii="Arial" w:eastAsia="Times New Roman" w:hAnsi="Arial" w:cs="Arial"/>
        <w:b/>
        <w:sz w:val="28"/>
        <w:szCs w:val="28"/>
      </w:rPr>
      <w:t xml:space="preserve">Alignment </w:t>
    </w:r>
    <w:r w:rsidR="00D043A7">
      <w:rPr>
        <w:rFonts w:ascii="Arial" w:eastAsia="Times New Roman" w:hAnsi="Arial" w:cs="Arial"/>
        <w:b/>
        <w:sz w:val="28"/>
        <w:szCs w:val="28"/>
      </w:rPr>
      <w:t>Sample</w:t>
    </w:r>
  </w:p>
  <w:p w:rsidR="00C950F8" w:rsidRPr="00614F2C" w:rsidRDefault="00D043A7" w:rsidP="00001F22">
    <w:pPr>
      <w:pBdr>
        <w:bottom w:val="single" w:sz="4" w:space="1" w:color="auto"/>
      </w:pBdr>
      <w:tabs>
        <w:tab w:val="left" w:pos="720"/>
        <w:tab w:val="left" w:pos="7200"/>
        <w:tab w:val="right" w:pos="9360"/>
      </w:tabs>
      <w:spacing w:after="0" w:line="240" w:lineRule="auto"/>
      <w:ind w:left="720" w:hanging="720"/>
      <w:jc w:val="center"/>
      <w:rPr>
        <w:rFonts w:ascii="Arial" w:eastAsia="Times New Roman" w:hAnsi="Arial" w:cs="Arial"/>
        <w:b/>
        <w:sz w:val="24"/>
        <w:szCs w:val="24"/>
      </w:rPr>
    </w:pPr>
    <w:r>
      <w:rPr>
        <w:rFonts w:ascii="Arial" w:eastAsia="Times New Roman" w:hAnsi="Arial" w:cs="Arial"/>
        <w:b/>
        <w:sz w:val="28"/>
        <w:szCs w:val="28"/>
      </w:rPr>
      <w:t xml:space="preserve">Activity:  </w:t>
    </w:r>
    <w:r w:rsidR="008C05A2">
      <w:rPr>
        <w:rFonts w:ascii="Arial" w:eastAsia="Times New Roman" w:hAnsi="Arial" w:cs="Arial"/>
        <w:b/>
        <w:sz w:val="28"/>
        <w:szCs w:val="28"/>
      </w:rPr>
      <w:t>“</w:t>
    </w:r>
    <w:r w:rsidR="00E40104">
      <w:rPr>
        <w:rFonts w:ascii="Arial" w:eastAsia="Times New Roman" w:hAnsi="Arial" w:cs="Arial"/>
        <w:b/>
        <w:sz w:val="28"/>
        <w:szCs w:val="28"/>
      </w:rPr>
      <w:t>Families of Functions</w:t>
    </w:r>
    <w:r w:rsidR="008C05A2">
      <w:rPr>
        <w:rFonts w:ascii="Arial" w:eastAsia="Times New Roman" w:hAnsi="Arial" w:cs="Arial"/>
        <w:b/>
        <w:sz w:val="28"/>
        <w:szCs w:val="28"/>
      </w:rPr>
      <w:t>”</w:t>
    </w:r>
    <w:r>
      <w:rPr>
        <w:rFonts w:ascii="Arial" w:eastAsia="Times New Roman" w:hAnsi="Arial" w:cs="Arial"/>
        <w:b/>
        <w:sz w:val="28"/>
        <w:szCs w:val="28"/>
      </w:rPr>
      <w:t xml:space="preserve"> for </w:t>
    </w:r>
    <w:r w:rsidR="008C05A2">
      <w:rPr>
        <w:rFonts w:ascii="Arial" w:eastAsia="Times New Roman" w:hAnsi="Arial" w:cs="Arial"/>
        <w:b/>
        <w:sz w:val="28"/>
        <w:szCs w:val="28"/>
      </w:rPr>
      <w:t xml:space="preserve">TI-Nspire™ </w:t>
    </w:r>
    <w:r w:rsidR="009838A7">
      <w:rPr>
        <w:rFonts w:ascii="Arial" w:eastAsia="Times New Roman" w:hAnsi="Arial" w:cs="Arial"/>
        <w:b/>
        <w:sz w:val="28"/>
        <w:szCs w:val="28"/>
      </w:rPr>
      <w:t>Technology</w:t>
    </w:r>
  </w:p>
  <w:p w:rsidR="00C950F8" w:rsidRDefault="00C95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2DF"/>
    <w:multiLevelType w:val="hybridMultilevel"/>
    <w:tmpl w:val="49E692B6"/>
    <w:lvl w:ilvl="0" w:tplc="CDE09B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610D7"/>
    <w:multiLevelType w:val="hybridMultilevel"/>
    <w:tmpl w:val="E452C632"/>
    <w:lvl w:ilvl="0" w:tplc="C96014C6">
      <w:start w:val="2"/>
      <w:numFmt w:val="bullet"/>
      <w:lvlText w:val="-"/>
      <w:lvlJc w:val="left"/>
      <w:pPr>
        <w:ind w:left="1170" w:hanging="360"/>
      </w:pPr>
      <w:rPr>
        <w:rFonts w:ascii="Calibri" w:hAnsi="Calibri" w:cs="Times New Roman" w:hint="default"/>
        <w:b w:val="0"/>
        <w:i w:val="0"/>
        <w:color w:val="auto"/>
        <w:sz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B40167E"/>
    <w:multiLevelType w:val="hybridMultilevel"/>
    <w:tmpl w:val="714AA33C"/>
    <w:lvl w:ilvl="0" w:tplc="E344648A">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27AA8"/>
    <w:multiLevelType w:val="hybridMultilevel"/>
    <w:tmpl w:val="8936491C"/>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4707A"/>
    <w:multiLevelType w:val="hybridMultilevel"/>
    <w:tmpl w:val="709456A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nsid w:val="25D80801"/>
    <w:multiLevelType w:val="hybridMultilevel"/>
    <w:tmpl w:val="8B8851EE"/>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E0995"/>
    <w:multiLevelType w:val="hybridMultilevel"/>
    <w:tmpl w:val="6F92A286"/>
    <w:lvl w:ilvl="0" w:tplc="CDE09B40">
      <w:numFmt w:val="bullet"/>
      <w:lvlText w:val="-"/>
      <w:lvlJc w:val="left"/>
      <w:pPr>
        <w:ind w:left="1530" w:hanging="360"/>
      </w:pPr>
      <w:rPr>
        <w:rFonts w:ascii="Arial" w:eastAsia="Times New Roman"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2854645F"/>
    <w:multiLevelType w:val="hybridMultilevel"/>
    <w:tmpl w:val="43882C12"/>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57713"/>
    <w:multiLevelType w:val="hybridMultilevel"/>
    <w:tmpl w:val="F9282E84"/>
    <w:lvl w:ilvl="0" w:tplc="A5820324">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647AC"/>
    <w:multiLevelType w:val="hybridMultilevel"/>
    <w:tmpl w:val="994C83EA"/>
    <w:lvl w:ilvl="0" w:tplc="073A835A">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D4CCD"/>
    <w:multiLevelType w:val="hybridMultilevel"/>
    <w:tmpl w:val="64F8E13E"/>
    <w:lvl w:ilvl="0" w:tplc="C96014C6">
      <w:start w:val="2"/>
      <w:numFmt w:val="bullet"/>
      <w:lvlText w:val="-"/>
      <w:lvlJc w:val="left"/>
      <w:pPr>
        <w:ind w:left="810" w:hanging="360"/>
      </w:pPr>
      <w:rPr>
        <w:rFonts w:ascii="Calibri" w:hAnsi="Calibri" w:cs="Times New Roman"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F37F8"/>
    <w:multiLevelType w:val="hybridMultilevel"/>
    <w:tmpl w:val="8286AE20"/>
    <w:lvl w:ilvl="0" w:tplc="7578F90E">
      <w:start w:val="3"/>
      <w:numFmt w:val="bullet"/>
      <w:lvlText w:val="-"/>
      <w:lvlJc w:val="left"/>
      <w:pPr>
        <w:ind w:left="1440" w:hanging="360"/>
      </w:pPr>
      <w:rPr>
        <w:rFonts w:ascii="Franklin Gothic Book" w:eastAsiaTheme="minorHAnsi" w:hAnsi="Franklin Gothic Book"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A44C2A"/>
    <w:multiLevelType w:val="hybridMultilevel"/>
    <w:tmpl w:val="4B86D658"/>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9D3DFA"/>
    <w:multiLevelType w:val="hybridMultilevel"/>
    <w:tmpl w:val="BCC2E6AE"/>
    <w:lvl w:ilvl="0" w:tplc="7578F90E">
      <w:start w:val="3"/>
      <w:numFmt w:val="bullet"/>
      <w:lvlText w:val="-"/>
      <w:lvlJc w:val="left"/>
      <w:pPr>
        <w:ind w:left="1440" w:hanging="360"/>
      </w:pPr>
      <w:rPr>
        <w:rFonts w:ascii="Franklin Gothic Book" w:eastAsiaTheme="minorHAnsi" w:hAnsi="Franklin Gothic Book"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5F651F4"/>
    <w:multiLevelType w:val="hybridMultilevel"/>
    <w:tmpl w:val="87B0D082"/>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A4C0A"/>
    <w:multiLevelType w:val="hybridMultilevel"/>
    <w:tmpl w:val="5672A6F6"/>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5B1250"/>
    <w:multiLevelType w:val="hybridMultilevel"/>
    <w:tmpl w:val="4EA4816A"/>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38043C"/>
    <w:multiLevelType w:val="hybridMultilevel"/>
    <w:tmpl w:val="3BFA3532"/>
    <w:lvl w:ilvl="0" w:tplc="CD98E35E">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835566"/>
    <w:multiLevelType w:val="hybridMultilevel"/>
    <w:tmpl w:val="FA8A3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3F71FAB"/>
    <w:multiLevelType w:val="hybridMultilevel"/>
    <w:tmpl w:val="41EA0C46"/>
    <w:lvl w:ilvl="0" w:tplc="C96014C6">
      <w:start w:val="2"/>
      <w:numFmt w:val="bullet"/>
      <w:lvlText w:val="-"/>
      <w:lvlJc w:val="left"/>
      <w:pPr>
        <w:ind w:left="1440" w:hanging="360"/>
      </w:pPr>
      <w:rPr>
        <w:rFonts w:ascii="Calibri" w:hAnsi="Calibri" w:cs="Times New Roman" w:hint="default"/>
        <w:b w:val="0"/>
        <w:i w:val="0"/>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E628C7"/>
    <w:multiLevelType w:val="hybridMultilevel"/>
    <w:tmpl w:val="46E05C28"/>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DB7B0C"/>
    <w:multiLevelType w:val="hybridMultilevel"/>
    <w:tmpl w:val="8220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8730C7"/>
    <w:multiLevelType w:val="hybridMultilevel"/>
    <w:tmpl w:val="E968BD82"/>
    <w:lvl w:ilvl="0" w:tplc="7578F90E">
      <w:start w:val="3"/>
      <w:numFmt w:val="bullet"/>
      <w:lvlText w:val="-"/>
      <w:lvlJc w:val="left"/>
      <w:pPr>
        <w:ind w:left="360" w:hanging="360"/>
      </w:pPr>
      <w:rPr>
        <w:rFonts w:ascii="Franklin Gothic Book" w:eastAsiaTheme="minorHAnsi" w:hAnsi="Franklin Gothic Book"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7"/>
  </w:num>
  <w:num w:numId="4">
    <w:abstractNumId w:val="8"/>
  </w:num>
  <w:num w:numId="5">
    <w:abstractNumId w:val="9"/>
  </w:num>
  <w:num w:numId="6">
    <w:abstractNumId w:val="5"/>
  </w:num>
  <w:num w:numId="7">
    <w:abstractNumId w:val="19"/>
  </w:num>
  <w:num w:numId="8">
    <w:abstractNumId w:val="12"/>
  </w:num>
  <w:num w:numId="9">
    <w:abstractNumId w:val="3"/>
  </w:num>
  <w:num w:numId="10">
    <w:abstractNumId w:val="14"/>
  </w:num>
  <w:num w:numId="11">
    <w:abstractNumId w:val="21"/>
  </w:num>
  <w:num w:numId="12">
    <w:abstractNumId w:val="15"/>
  </w:num>
  <w:num w:numId="13">
    <w:abstractNumId w:val="16"/>
  </w:num>
  <w:num w:numId="14">
    <w:abstractNumId w:val="20"/>
  </w:num>
  <w:num w:numId="15">
    <w:abstractNumId w:val="13"/>
  </w:num>
  <w:num w:numId="16">
    <w:abstractNumId w:val="11"/>
  </w:num>
  <w:num w:numId="17">
    <w:abstractNumId w:val="18"/>
  </w:num>
  <w:num w:numId="18">
    <w:abstractNumId w:val="7"/>
  </w:num>
  <w:num w:numId="19">
    <w:abstractNumId w:val="1"/>
  </w:num>
  <w:num w:numId="20">
    <w:abstractNumId w:val="0"/>
  </w:num>
  <w:num w:numId="21">
    <w:abstractNumId w:val="4"/>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28"/>
    <w:rsid w:val="00001F22"/>
    <w:rsid w:val="00013203"/>
    <w:rsid w:val="0002062E"/>
    <w:rsid w:val="00024F57"/>
    <w:rsid w:val="00041137"/>
    <w:rsid w:val="00045970"/>
    <w:rsid w:val="00070AAE"/>
    <w:rsid w:val="000A482C"/>
    <w:rsid w:val="000D0BF5"/>
    <w:rsid w:val="000D3F11"/>
    <w:rsid w:val="000D6A29"/>
    <w:rsid w:val="000E274B"/>
    <w:rsid w:val="000F795F"/>
    <w:rsid w:val="001045BA"/>
    <w:rsid w:val="00110A59"/>
    <w:rsid w:val="00115487"/>
    <w:rsid w:val="00121753"/>
    <w:rsid w:val="00137845"/>
    <w:rsid w:val="00171331"/>
    <w:rsid w:val="00185868"/>
    <w:rsid w:val="00197350"/>
    <w:rsid w:val="001C020E"/>
    <w:rsid w:val="001D788E"/>
    <w:rsid w:val="00200BDC"/>
    <w:rsid w:val="00201F6D"/>
    <w:rsid w:val="0024475D"/>
    <w:rsid w:val="00285644"/>
    <w:rsid w:val="002B12E4"/>
    <w:rsid w:val="002B5AC3"/>
    <w:rsid w:val="00370E6D"/>
    <w:rsid w:val="00391706"/>
    <w:rsid w:val="003A3EA9"/>
    <w:rsid w:val="003A5F0E"/>
    <w:rsid w:val="003B049E"/>
    <w:rsid w:val="003B095C"/>
    <w:rsid w:val="003E7D38"/>
    <w:rsid w:val="003F0AFF"/>
    <w:rsid w:val="004254BE"/>
    <w:rsid w:val="004303ED"/>
    <w:rsid w:val="0045668C"/>
    <w:rsid w:val="00460CAD"/>
    <w:rsid w:val="00475E28"/>
    <w:rsid w:val="004A067B"/>
    <w:rsid w:val="004B086F"/>
    <w:rsid w:val="0054255C"/>
    <w:rsid w:val="00565591"/>
    <w:rsid w:val="00570BA8"/>
    <w:rsid w:val="00580931"/>
    <w:rsid w:val="005A0262"/>
    <w:rsid w:val="005C01B8"/>
    <w:rsid w:val="005E30C6"/>
    <w:rsid w:val="005E351F"/>
    <w:rsid w:val="00605DFA"/>
    <w:rsid w:val="00612250"/>
    <w:rsid w:val="006B64EE"/>
    <w:rsid w:val="006D5E83"/>
    <w:rsid w:val="006E7903"/>
    <w:rsid w:val="007115A4"/>
    <w:rsid w:val="0073482B"/>
    <w:rsid w:val="00750DB7"/>
    <w:rsid w:val="00757BC8"/>
    <w:rsid w:val="007A1677"/>
    <w:rsid w:val="007F5C82"/>
    <w:rsid w:val="00820EA2"/>
    <w:rsid w:val="0082700B"/>
    <w:rsid w:val="00833C0E"/>
    <w:rsid w:val="008403A6"/>
    <w:rsid w:val="008611A4"/>
    <w:rsid w:val="008628B8"/>
    <w:rsid w:val="00865543"/>
    <w:rsid w:val="00886E61"/>
    <w:rsid w:val="008A31A9"/>
    <w:rsid w:val="008C05A2"/>
    <w:rsid w:val="008E2F06"/>
    <w:rsid w:val="008F7BBF"/>
    <w:rsid w:val="00914385"/>
    <w:rsid w:val="009164E8"/>
    <w:rsid w:val="00931250"/>
    <w:rsid w:val="00943DC1"/>
    <w:rsid w:val="00955887"/>
    <w:rsid w:val="009838A7"/>
    <w:rsid w:val="009B3C61"/>
    <w:rsid w:val="009C0262"/>
    <w:rsid w:val="009E5B94"/>
    <w:rsid w:val="009E717B"/>
    <w:rsid w:val="00A260B5"/>
    <w:rsid w:val="00A66FA6"/>
    <w:rsid w:val="00AD612A"/>
    <w:rsid w:val="00B15B6E"/>
    <w:rsid w:val="00B174D4"/>
    <w:rsid w:val="00B17EDD"/>
    <w:rsid w:val="00B56E7A"/>
    <w:rsid w:val="00B63C00"/>
    <w:rsid w:val="00BB7250"/>
    <w:rsid w:val="00BC1A7C"/>
    <w:rsid w:val="00BC7A72"/>
    <w:rsid w:val="00BF21F1"/>
    <w:rsid w:val="00BF45CB"/>
    <w:rsid w:val="00C07406"/>
    <w:rsid w:val="00C34332"/>
    <w:rsid w:val="00C35A54"/>
    <w:rsid w:val="00C52CA1"/>
    <w:rsid w:val="00C83336"/>
    <w:rsid w:val="00C863CE"/>
    <w:rsid w:val="00C950F8"/>
    <w:rsid w:val="00C97CBB"/>
    <w:rsid w:val="00CB1E3E"/>
    <w:rsid w:val="00CD1461"/>
    <w:rsid w:val="00CF55D5"/>
    <w:rsid w:val="00D043A7"/>
    <w:rsid w:val="00D05472"/>
    <w:rsid w:val="00D11564"/>
    <w:rsid w:val="00D15169"/>
    <w:rsid w:val="00D34187"/>
    <w:rsid w:val="00D95D96"/>
    <w:rsid w:val="00DB7CCE"/>
    <w:rsid w:val="00DD6CA6"/>
    <w:rsid w:val="00E05724"/>
    <w:rsid w:val="00E11B83"/>
    <w:rsid w:val="00E37161"/>
    <w:rsid w:val="00E40104"/>
    <w:rsid w:val="00E43672"/>
    <w:rsid w:val="00E5263F"/>
    <w:rsid w:val="00E80D21"/>
    <w:rsid w:val="00E869DB"/>
    <w:rsid w:val="00EA1BA6"/>
    <w:rsid w:val="00F10283"/>
    <w:rsid w:val="00F234F5"/>
    <w:rsid w:val="00F647CD"/>
    <w:rsid w:val="00F83670"/>
    <w:rsid w:val="00FE0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4F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E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A3EA9"/>
    <w:rPr>
      <w:sz w:val="18"/>
      <w:szCs w:val="18"/>
    </w:rPr>
  </w:style>
  <w:style w:type="paragraph" w:styleId="CommentText">
    <w:name w:val="annotation text"/>
    <w:basedOn w:val="Normal"/>
    <w:link w:val="CommentTextChar"/>
    <w:uiPriority w:val="99"/>
    <w:semiHidden/>
    <w:unhideWhenUsed/>
    <w:rsid w:val="003A3EA9"/>
    <w:pPr>
      <w:spacing w:line="240" w:lineRule="auto"/>
    </w:pPr>
    <w:rPr>
      <w:sz w:val="24"/>
      <w:szCs w:val="24"/>
    </w:rPr>
  </w:style>
  <w:style w:type="character" w:customStyle="1" w:styleId="CommentTextChar">
    <w:name w:val="Comment Text Char"/>
    <w:basedOn w:val="DefaultParagraphFont"/>
    <w:link w:val="CommentText"/>
    <w:uiPriority w:val="99"/>
    <w:semiHidden/>
    <w:rsid w:val="003A3EA9"/>
    <w:rPr>
      <w:sz w:val="24"/>
      <w:szCs w:val="24"/>
    </w:rPr>
  </w:style>
  <w:style w:type="paragraph" w:styleId="CommentSubject">
    <w:name w:val="annotation subject"/>
    <w:basedOn w:val="CommentText"/>
    <w:next w:val="CommentText"/>
    <w:link w:val="CommentSubjectChar"/>
    <w:uiPriority w:val="99"/>
    <w:semiHidden/>
    <w:unhideWhenUsed/>
    <w:rsid w:val="003A3EA9"/>
    <w:rPr>
      <w:b/>
      <w:bCs/>
      <w:sz w:val="20"/>
      <w:szCs w:val="20"/>
    </w:rPr>
  </w:style>
  <w:style w:type="character" w:customStyle="1" w:styleId="CommentSubjectChar">
    <w:name w:val="Comment Subject Char"/>
    <w:basedOn w:val="CommentTextChar"/>
    <w:link w:val="CommentSubject"/>
    <w:uiPriority w:val="99"/>
    <w:semiHidden/>
    <w:rsid w:val="003A3EA9"/>
    <w:rPr>
      <w:b/>
      <w:bCs/>
      <w:sz w:val="20"/>
      <w:szCs w:val="20"/>
    </w:rPr>
  </w:style>
  <w:style w:type="paragraph" w:styleId="Header">
    <w:name w:val="header"/>
    <w:basedOn w:val="Normal"/>
    <w:link w:val="HeaderChar"/>
    <w:uiPriority w:val="99"/>
    <w:unhideWhenUsed/>
    <w:rsid w:val="00C9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F8"/>
  </w:style>
  <w:style w:type="paragraph" w:styleId="Footer">
    <w:name w:val="footer"/>
    <w:basedOn w:val="Normal"/>
    <w:link w:val="FooterChar"/>
    <w:uiPriority w:val="99"/>
    <w:unhideWhenUsed/>
    <w:rsid w:val="00C9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F8"/>
  </w:style>
  <w:style w:type="paragraph" w:customStyle="1" w:styleId="Default">
    <w:name w:val="Default"/>
    <w:rsid w:val="00C97CB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4F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E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A3EA9"/>
    <w:rPr>
      <w:sz w:val="18"/>
      <w:szCs w:val="18"/>
    </w:rPr>
  </w:style>
  <w:style w:type="paragraph" w:styleId="CommentText">
    <w:name w:val="annotation text"/>
    <w:basedOn w:val="Normal"/>
    <w:link w:val="CommentTextChar"/>
    <w:uiPriority w:val="99"/>
    <w:semiHidden/>
    <w:unhideWhenUsed/>
    <w:rsid w:val="003A3EA9"/>
    <w:pPr>
      <w:spacing w:line="240" w:lineRule="auto"/>
    </w:pPr>
    <w:rPr>
      <w:sz w:val="24"/>
      <w:szCs w:val="24"/>
    </w:rPr>
  </w:style>
  <w:style w:type="character" w:customStyle="1" w:styleId="CommentTextChar">
    <w:name w:val="Comment Text Char"/>
    <w:basedOn w:val="DefaultParagraphFont"/>
    <w:link w:val="CommentText"/>
    <w:uiPriority w:val="99"/>
    <w:semiHidden/>
    <w:rsid w:val="003A3EA9"/>
    <w:rPr>
      <w:sz w:val="24"/>
      <w:szCs w:val="24"/>
    </w:rPr>
  </w:style>
  <w:style w:type="paragraph" w:styleId="CommentSubject">
    <w:name w:val="annotation subject"/>
    <w:basedOn w:val="CommentText"/>
    <w:next w:val="CommentText"/>
    <w:link w:val="CommentSubjectChar"/>
    <w:uiPriority w:val="99"/>
    <w:semiHidden/>
    <w:unhideWhenUsed/>
    <w:rsid w:val="003A3EA9"/>
    <w:rPr>
      <w:b/>
      <w:bCs/>
      <w:sz w:val="20"/>
      <w:szCs w:val="20"/>
    </w:rPr>
  </w:style>
  <w:style w:type="character" w:customStyle="1" w:styleId="CommentSubjectChar">
    <w:name w:val="Comment Subject Char"/>
    <w:basedOn w:val="CommentTextChar"/>
    <w:link w:val="CommentSubject"/>
    <w:uiPriority w:val="99"/>
    <w:semiHidden/>
    <w:rsid w:val="003A3EA9"/>
    <w:rPr>
      <w:b/>
      <w:bCs/>
      <w:sz w:val="20"/>
      <w:szCs w:val="20"/>
    </w:rPr>
  </w:style>
  <w:style w:type="paragraph" w:styleId="Header">
    <w:name w:val="header"/>
    <w:basedOn w:val="Normal"/>
    <w:link w:val="HeaderChar"/>
    <w:uiPriority w:val="99"/>
    <w:unhideWhenUsed/>
    <w:rsid w:val="00C9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F8"/>
  </w:style>
  <w:style w:type="paragraph" w:styleId="Footer">
    <w:name w:val="footer"/>
    <w:basedOn w:val="Normal"/>
    <w:link w:val="FooterChar"/>
    <w:uiPriority w:val="99"/>
    <w:unhideWhenUsed/>
    <w:rsid w:val="00C9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F8"/>
  </w:style>
  <w:style w:type="paragraph" w:customStyle="1" w:styleId="Default">
    <w:name w:val="Default"/>
    <w:rsid w:val="00C97C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CE02-647C-4B38-BF4D-8C976CE8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Instruments</dc:creator>
  <cp:lastModifiedBy>Cara Kugler</cp:lastModifiedBy>
  <cp:revision>4</cp:revision>
  <cp:lastPrinted>2013-09-04T15:26:00Z</cp:lastPrinted>
  <dcterms:created xsi:type="dcterms:W3CDTF">2013-09-20T14:22:00Z</dcterms:created>
  <dcterms:modified xsi:type="dcterms:W3CDTF">2013-09-20T17:57:00Z</dcterms:modified>
</cp:coreProperties>
</file>